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AAE7D" w14:textId="77777777" w:rsidR="00A4056A" w:rsidRPr="009C0C50" w:rsidRDefault="00A4056A" w:rsidP="00A4056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</w:pPr>
      <w:r w:rsidRPr="009C0C5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KZ"/>
        </w:rPr>
        <w:t>ТЕСТ</w:t>
      </w:r>
    </w:p>
    <w:p w14:paraId="42449719" w14:textId="77777777" w:rsidR="00A4056A" w:rsidRPr="00F61D8F" w:rsidRDefault="00A4056A" w:rsidP="00A405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KZ"/>
        </w:rPr>
      </w:pPr>
      <w:r w:rsidRPr="00F61D8F">
        <w:rPr>
          <w:rFonts w:ascii="Times New Roman" w:eastAsia="Times New Roman" w:hAnsi="Times New Roman" w:cs="Times New Roman"/>
          <w:b/>
          <w:bCs/>
          <w:sz w:val="32"/>
          <w:szCs w:val="32"/>
          <w:lang w:eastAsia="ru-KZ"/>
        </w:rPr>
        <w:t>По теме: «Положение об информировании о подозрениях»</w:t>
      </w:r>
    </w:p>
    <w:p w14:paraId="5C6581EE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1. Какова основная цель Положения об информировании о подозрениях?</w:t>
      </w:r>
    </w:p>
    <w:p w14:paraId="3D367E39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Регулирование трудовых споров между работниками и работодателем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Выявление на ранней стадии нарушений антикоррупционного законодательства и случаев взяточничества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Организация системы оценки эффективности персонала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Контроль соблюдения правил внутреннего трудового распорядка</w:t>
      </w:r>
    </w:p>
    <w:p w14:paraId="4BC93872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2. Какой международный стандарт является основой для разработки Положения?</w:t>
      </w:r>
    </w:p>
    <w:p w14:paraId="018755F1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ISO 31000 «Управление рисками»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ISO 9001 «Система менеджмента качества»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ISO 37001:2016 «Система менеджмента противодействия коррупции»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ISO 45001 «Система менеджмента охраны труда»</w:t>
      </w:r>
    </w:p>
    <w:p w14:paraId="5A7CDB13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3. В каком случае сотрудник вправе воспользоваться Процессом информирования о нарушениях?</w:t>
      </w:r>
    </w:p>
    <w:p w14:paraId="02ED524E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При несогласии с графиком отпусков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При подозрении на нарушения в области бухгалтерского учета, аудита или взяточничества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При возникновении межличностного конфликта с коллегой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При необходимости пересмотра должностного оклада</w:t>
      </w:r>
    </w:p>
    <w:p w14:paraId="30A74820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4. Как трактуется понятие «риск» в рамках Положения?</w:t>
      </w:r>
    </w:p>
    <w:p w14:paraId="1C86D1AA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Любое нарушение требований законодательства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Вероятность причинения материального ущерба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Влияние неопределенности на достижение целей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Угроза дисциплинарного взыскания</w:t>
      </w:r>
    </w:p>
    <w:p w14:paraId="5B1AC25A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5. К кому сотрудник должен обратиться в первую очередь при наличии обоснованных опасений?</w:t>
      </w:r>
    </w:p>
    <w:p w14:paraId="2C9EEA76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В кадровую службу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В профсоюзный комитет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К своему непосредственному руководителю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В правоохранительные органы</w:t>
      </w:r>
    </w:p>
    <w:p w14:paraId="0A41BC70" w14:textId="3956D609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6. Как следует действовать сотруднику, если обращение к непосредственному руководителю невозможно?</w:t>
      </w:r>
    </w:p>
    <w:p w14:paraId="16E6C35F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Отказаться от сообщения о нарушении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Направить информацию через установленный Процесс информирования о нарушениях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Обсудить ситуацию с коллегами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Разместить информацию в социальных сетях</w:t>
      </w:r>
    </w:p>
    <w:p w14:paraId="3499E772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lastRenderedPageBreak/>
        <w:t>7. Какой официальный канал связи предусмотрен для направления сообщений о нарушениях?</w:t>
      </w:r>
    </w:p>
    <w:p w14:paraId="0F50C760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А) </w:t>
      </w:r>
      <w:hyperlink r:id="rId4" w:history="1">
        <w:r w:rsidRPr="00A405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ethics@kazaviaspas.kz</w:t>
        </w:r>
      </w:hyperlink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Б) </w:t>
      </w:r>
      <w:hyperlink r:id="rId5" w:history="1">
        <w:r w:rsidRPr="00A405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info@kazaviaspas.kz</w:t>
        </w:r>
      </w:hyperlink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В) </w:t>
      </w:r>
      <w:hyperlink r:id="rId6" w:history="1">
        <w:r w:rsidRPr="00A405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compliance@kazaviaspas.kz</w:t>
        </w:r>
      </w:hyperlink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Г) </w:t>
      </w:r>
      <w:hyperlink r:id="rId7" w:history="1">
        <w:r w:rsidRPr="00A4056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KZ"/>
          </w:rPr>
          <w:t>support@kazaviaspas.kz</w:t>
        </w:r>
      </w:hyperlink>
    </w:p>
    <w:p w14:paraId="7DB853C5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8. Что происходит с поступившим сообщением после его получения?</w:t>
      </w:r>
    </w:p>
    <w:p w14:paraId="2372A3C8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Оно передается в архив до накопления аналогичных обращений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Оно незамедлительно передается руководству Общества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Оно рассматривается только после письменного подтверждения заявителя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Оно публикуется для ознакомления заинтересованных подразделений</w:t>
      </w:r>
    </w:p>
    <w:p w14:paraId="23445503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9. В каком случае информация может быть передана государственным органам?</w:t>
      </w:r>
    </w:p>
    <w:p w14:paraId="0F7E0851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По просьбе любого сотрудника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Если того требует действующее законодательство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По решению профсоюза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После согласования со всеми участниками расследования</w:t>
      </w:r>
    </w:p>
    <w:p w14:paraId="430ACB89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10. Кто может быть назначен ответственным за проведение расследования?</w:t>
      </w:r>
    </w:p>
    <w:p w14:paraId="102F1CA4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Любой сотрудник подразделения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Руководитель административно-правового отдела либо руководитель комплаенс-службы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Секретарь Общества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Руководитель кадровой службы</w:t>
      </w:r>
    </w:p>
    <w:p w14:paraId="7A5A23E6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11. Каким образом рассматриваются поступившие сообщения?</w:t>
      </w:r>
    </w:p>
    <w:p w14:paraId="6F201B7F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В течение фиксированного срока 30 дней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По итогам календарного года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Настолько оперативно, насколько это возможно с учетом сложности ситуации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Исключительно после проведения аудита</w:t>
      </w:r>
    </w:p>
    <w:p w14:paraId="552EE4EE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12. Что обязан сделать руководитель в отношении лица, подозреваемого в нарушении?</w:t>
      </w:r>
    </w:p>
    <w:p w14:paraId="03115D8D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Немедленно применить дисциплинарное взыскание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Уведомить его о подозрении и разъяснить право на ознакомление и опровержение информации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Временно отстранить от работы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Передать информацию всем сотрудникам подразделения</w:t>
      </w:r>
    </w:p>
    <w:p w14:paraId="3CD5224D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13. Где рассматриваются результаты проведенных расследований?</w:t>
      </w:r>
    </w:p>
    <w:p w14:paraId="5791BCB0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На заседании профсоюзного комитета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На ближайшем заседании руководства Общества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lastRenderedPageBreak/>
        <w:t>В) На общем собрании работников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На заседании кадровой комиссии</w:t>
      </w:r>
    </w:p>
    <w:p w14:paraId="6947BD9E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14. Какое решение может принять руководство по результатам расследования?</w:t>
      </w:r>
    </w:p>
    <w:p w14:paraId="004256FB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Исключительно передать материалы в архив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Продолжить расследование либо рекомендовать меры по устранению выявленных нарушений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Автоматически прекратить трудовые отношения с нарушителем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Передать рассмотрение в бухгалтерию</w:t>
      </w:r>
    </w:p>
    <w:p w14:paraId="548CDBFF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15. Что включает в себя механизм обратной связи заявителю?</w:t>
      </w:r>
    </w:p>
    <w:p w14:paraId="3AE0B86D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Полное раскрытие материалов расследования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Информирование о результатах рассмотрения сообщения и принятых мерах без нарушения конфиденциальности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Предоставление копий всех служебных документов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Передачу персональных данных участников расследования</w:t>
      </w:r>
    </w:p>
    <w:p w14:paraId="6CF9FC80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16. Кому может раскрываться информация, содержащаяся в сообщении о нарушении?</w:t>
      </w:r>
    </w:p>
    <w:p w14:paraId="4D58BD2D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Всем сотрудникам Общества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Только лицам, непосредственно участвующим в расследовании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Контрагентам Общества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Средствам массовой информации</w:t>
      </w:r>
    </w:p>
    <w:p w14:paraId="69F7D7CE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17. При каком условии допускается раскрытие результатов расследования?</w:t>
      </w:r>
    </w:p>
    <w:p w14:paraId="641EEAD3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После письменного согласия заявителя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По разрешению руководства Общества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После публикации годового отчета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По требованию любого сотрудника</w:t>
      </w:r>
    </w:p>
    <w:p w14:paraId="6EDA54A2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18. Какие гарантии предоставляются сотруднику, добросовестно сообщившему о нарушении?</w:t>
      </w:r>
    </w:p>
    <w:p w14:paraId="48EDAEF5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Освобождение от аттестации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Дополнительный оплачиваемый отпуск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Защита от ответных действий и попыток мести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Автоматическое повышение в должности</w:t>
      </w:r>
    </w:p>
    <w:p w14:paraId="3935A6D6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t>19. В течение какого минимального срока хранятся данные о подтвержденных нарушениях и принятых мерах?</w:t>
      </w:r>
    </w:p>
    <w:p w14:paraId="5A4E3BC1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2 года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3 года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5 лет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10 лет</w:t>
      </w:r>
    </w:p>
    <w:p w14:paraId="0824D965" w14:textId="77777777" w:rsidR="00A4056A" w:rsidRPr="00A4056A" w:rsidRDefault="00A4056A" w:rsidP="00A4056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</w:pPr>
      <w:r w:rsidRPr="00A4056A">
        <w:rPr>
          <w:rFonts w:ascii="Times New Roman" w:eastAsia="Times New Roman" w:hAnsi="Times New Roman" w:cs="Times New Roman"/>
          <w:b/>
          <w:bCs/>
          <w:sz w:val="27"/>
          <w:szCs w:val="27"/>
          <w:lang w:eastAsia="ru-KZ"/>
        </w:rPr>
        <w:lastRenderedPageBreak/>
        <w:t>20. Какое из перечисленных утверждений соответствует требованиям Положения в части защиты личности заявителя?</w:t>
      </w:r>
    </w:p>
    <w:p w14:paraId="08B4AA0C" w14:textId="77777777" w:rsidR="00A4056A" w:rsidRPr="00A4056A" w:rsidRDefault="00A4056A" w:rsidP="00A405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t>А) Имя заявителя сообщается обвиняемому по его запросу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Б) Имя заявителя может быть раскрыто после завершения расследования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В) Имя заявителя не сообщается обвиняемому лицу</w:t>
      </w:r>
      <w:r w:rsidRPr="00A4056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Г) Имя заявителя публикуется в итоговом отчете</w:t>
      </w:r>
    </w:p>
    <w:p w14:paraId="5B8AB526" w14:textId="77777777" w:rsidR="00F47CB9" w:rsidRPr="00A4056A" w:rsidRDefault="00F47CB9"/>
    <w:sectPr w:rsidR="00F47CB9" w:rsidRPr="00A4056A" w:rsidSect="00C1278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60"/>
    <w:rsid w:val="00530660"/>
    <w:rsid w:val="009C0C50"/>
    <w:rsid w:val="00A4056A"/>
    <w:rsid w:val="00B17800"/>
    <w:rsid w:val="00C12788"/>
    <w:rsid w:val="00F47CB9"/>
    <w:rsid w:val="00F6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B0EE2"/>
  <w15:chartTrackingRefBased/>
  <w15:docId w15:val="{0C3D53D2-ECB3-45CA-8E44-897CED87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9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upport@kazaviaspas.k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pliance@kazaviaspas.kz" TargetMode="External"/><Relationship Id="rId5" Type="http://schemas.openxmlformats.org/officeDocument/2006/relationships/hyperlink" Target="mailto:info@kazaviaspas.kz" TargetMode="External"/><Relationship Id="rId4" Type="http://schemas.openxmlformats.org/officeDocument/2006/relationships/hyperlink" Target="mailto:ethics@kazaviaspas.k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814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Сабенов</dc:creator>
  <cp:keywords/>
  <dc:description/>
  <cp:lastModifiedBy>Мадияр Сабенов</cp:lastModifiedBy>
  <cp:revision>6</cp:revision>
  <dcterms:created xsi:type="dcterms:W3CDTF">2026-06-05T11:24:00Z</dcterms:created>
  <dcterms:modified xsi:type="dcterms:W3CDTF">2026-06-17T04:32:00Z</dcterms:modified>
</cp:coreProperties>
</file>